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CA618" w14:textId="09EDC656" w:rsidR="00CF5285" w:rsidRPr="00222405" w:rsidRDefault="00D1142F" w:rsidP="00CF5285">
      <w:pPr>
        <w:jc w:val="right"/>
        <w:rPr>
          <w:rFonts w:ascii="Times New Roman" w:hAnsi="Times New Roman" w:cs="Times New Roman"/>
          <w:sz w:val="23"/>
          <w:szCs w:val="23"/>
        </w:rPr>
      </w:pPr>
      <w:r w:rsidRPr="00222405">
        <w:rPr>
          <w:rFonts w:ascii="Times New Roman" w:hAnsi="Times New Roman" w:cs="Times New Roman"/>
          <w:sz w:val="23"/>
          <w:szCs w:val="23"/>
        </w:rPr>
        <w:t xml:space="preserve">Załącznik nr </w:t>
      </w:r>
      <w:r w:rsidR="003414D8">
        <w:rPr>
          <w:rFonts w:ascii="Times New Roman" w:hAnsi="Times New Roman" w:cs="Times New Roman"/>
          <w:sz w:val="23"/>
          <w:szCs w:val="23"/>
        </w:rPr>
        <w:t>3</w:t>
      </w:r>
    </w:p>
    <w:p w14:paraId="74FBC49F" w14:textId="77777777" w:rsidR="00D1142F" w:rsidRPr="00222405" w:rsidRDefault="00D1142F" w:rsidP="00D1142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22405">
        <w:rPr>
          <w:rFonts w:ascii="Times New Roman" w:hAnsi="Times New Roman" w:cs="Times New Roman"/>
          <w:b/>
          <w:bCs/>
          <w:sz w:val="23"/>
          <w:szCs w:val="23"/>
        </w:rPr>
        <w:t>Opis przedmiotu zamówienia</w:t>
      </w:r>
    </w:p>
    <w:p w14:paraId="79B301AB" w14:textId="77777777" w:rsidR="00D1142F" w:rsidRPr="00222405" w:rsidRDefault="00D1142F" w:rsidP="00D1142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14:paraId="5A592B8E" w14:textId="2ABEAC7F" w:rsidR="00693086" w:rsidRPr="00222405" w:rsidRDefault="00D1142F" w:rsidP="00D1142F">
      <w:pPr>
        <w:spacing w:after="0" w:line="36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22405">
        <w:rPr>
          <w:rFonts w:ascii="Times New Roman" w:hAnsi="Times New Roman" w:cs="Times New Roman"/>
          <w:bCs/>
          <w:sz w:val="23"/>
          <w:szCs w:val="23"/>
        </w:rPr>
        <w:t xml:space="preserve">W ramach postępowania firma </w:t>
      </w:r>
      <w:r w:rsidR="004C2FC6">
        <w:rPr>
          <w:rFonts w:ascii="Times New Roman" w:hAnsi="Times New Roman" w:cs="Times New Roman"/>
          <w:bCs/>
          <w:sz w:val="23"/>
          <w:szCs w:val="23"/>
        </w:rPr>
        <w:t>Polana Sp. z o.o.</w:t>
      </w:r>
      <w:r w:rsidR="00AF50F9" w:rsidRPr="00222405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222405">
        <w:rPr>
          <w:rFonts w:ascii="Times New Roman" w:hAnsi="Times New Roman" w:cs="Times New Roman"/>
          <w:bCs/>
          <w:sz w:val="23"/>
          <w:szCs w:val="23"/>
        </w:rPr>
        <w:t xml:space="preserve">będzie wymagała </w:t>
      </w:r>
      <w:r w:rsidR="0021351E" w:rsidRPr="0021351E">
        <w:rPr>
          <w:rFonts w:ascii="Times New Roman" w:hAnsi="Times New Roman" w:cs="Times New Roman"/>
          <w:bCs/>
          <w:sz w:val="23"/>
          <w:szCs w:val="23"/>
        </w:rPr>
        <w:t>wykonania modernizacji basenu w Hotelu Lipowy Most obejmującej modernizację systemu uzdatniania i dezynfekcji wody basenowej oraz wykonanie robót, dostaw i usług towarzyszących o następujących parametrach i cechach:</w:t>
      </w:r>
    </w:p>
    <w:p w14:paraId="12B95428" w14:textId="77777777" w:rsidR="00D1142F" w:rsidRPr="00222405" w:rsidRDefault="00D1142F" w:rsidP="00D1142F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Tabela-Siatka"/>
        <w:tblW w:w="9041" w:type="dxa"/>
        <w:tblLook w:val="04A0" w:firstRow="1" w:lastRow="0" w:firstColumn="1" w:lastColumn="0" w:noHBand="0" w:noVBand="1"/>
      </w:tblPr>
      <w:tblGrid>
        <w:gridCol w:w="619"/>
        <w:gridCol w:w="6581"/>
        <w:gridCol w:w="1841"/>
      </w:tblGrid>
      <w:tr w:rsidR="00222405" w:rsidRPr="00222405" w14:paraId="6BD1CD5D" w14:textId="77777777" w:rsidTr="000A5982">
        <w:trPr>
          <w:trHeight w:val="246"/>
        </w:trPr>
        <w:tc>
          <w:tcPr>
            <w:tcW w:w="619" w:type="dxa"/>
            <w:vAlign w:val="center"/>
          </w:tcPr>
          <w:p w14:paraId="29E8D508" w14:textId="77777777" w:rsidR="00693086" w:rsidRPr="00222405" w:rsidRDefault="00693086" w:rsidP="007F649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i/>
                <w:iCs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i/>
                <w:iCs/>
                <w:sz w:val="23"/>
                <w:szCs w:val="23"/>
                <w:lang w:eastAsia="en-US"/>
              </w:rPr>
              <w:t>L.p.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644163B4" w14:textId="77777777" w:rsidR="00693086" w:rsidRPr="00222405" w:rsidRDefault="00693086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  <w:t>Wymagane parametry i funkcje</w:t>
            </w:r>
          </w:p>
          <w:p w14:paraId="3EDF4D7D" w14:textId="5A852791" w:rsidR="00693086" w:rsidRPr="00222405" w:rsidRDefault="00693086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b/>
                <w:sz w:val="23"/>
                <w:szCs w:val="23"/>
                <w:lang w:eastAsia="en-US"/>
              </w:rPr>
              <w:t>(wartości minimalne wymagane)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416052F" w14:textId="301E9346" w:rsidR="00693086" w:rsidRPr="00222405" w:rsidRDefault="00693086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b/>
                <w:iCs/>
                <w:sz w:val="23"/>
                <w:szCs w:val="23"/>
                <w:lang w:eastAsia="en-US"/>
              </w:rPr>
              <w:t>Parametr wymagany</w:t>
            </w:r>
          </w:p>
        </w:tc>
      </w:tr>
      <w:tr w:rsidR="00222405" w:rsidRPr="00222405" w14:paraId="41D3B1BB" w14:textId="77777777" w:rsidTr="000A5982">
        <w:trPr>
          <w:trHeight w:val="117"/>
        </w:trPr>
        <w:tc>
          <w:tcPr>
            <w:tcW w:w="619" w:type="dxa"/>
            <w:vAlign w:val="center"/>
          </w:tcPr>
          <w:p w14:paraId="33397879" w14:textId="3D855E81" w:rsidR="00222405" w:rsidRPr="00222405" w:rsidRDefault="00222405" w:rsidP="007F649B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ECF8FE6" w14:textId="65D67671" w:rsidR="00222405" w:rsidRPr="00222405" w:rsidRDefault="0021351E" w:rsidP="004C2FC6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Wszelkie zastosowane materiały i urządzenia muszą być fabrycznie nowe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D05182" w14:textId="1FACCC70" w:rsidR="00222405" w:rsidRPr="00222405" w:rsidRDefault="00222405" w:rsidP="00222405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21351E" w:rsidRPr="00222405" w14:paraId="2CA2A0F5" w14:textId="77777777" w:rsidTr="000A5982">
        <w:trPr>
          <w:trHeight w:val="117"/>
        </w:trPr>
        <w:tc>
          <w:tcPr>
            <w:tcW w:w="619" w:type="dxa"/>
            <w:vAlign w:val="center"/>
          </w:tcPr>
          <w:p w14:paraId="65BB3456" w14:textId="7605AD78" w:rsidR="0021351E" w:rsidRPr="00222405" w:rsidRDefault="0021351E" w:rsidP="007F649B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422" w:type="dxa"/>
            <w:gridSpan w:val="2"/>
            <w:shd w:val="clear" w:color="auto" w:fill="auto"/>
            <w:vAlign w:val="center"/>
          </w:tcPr>
          <w:p w14:paraId="2716B175" w14:textId="668D35AD" w:rsidR="0021351E" w:rsidRPr="00222405" w:rsidRDefault="0021351E" w:rsidP="00222405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1351E">
              <w:rPr>
                <w:rFonts w:ascii="Times New Roman" w:hAnsi="Times New Roman" w:cs="Times New Roman"/>
                <w:b/>
                <w:sz w:val="23"/>
                <w:szCs w:val="23"/>
              </w:rPr>
              <w:t>Układ filtracji i obiegu</w:t>
            </w:r>
          </w:p>
        </w:tc>
      </w:tr>
      <w:tr w:rsidR="00B56150" w:rsidRPr="00222405" w14:paraId="1B8287F6" w14:textId="77777777" w:rsidTr="000A5982">
        <w:trPr>
          <w:trHeight w:val="155"/>
        </w:trPr>
        <w:tc>
          <w:tcPr>
            <w:tcW w:w="619" w:type="dxa"/>
            <w:vAlign w:val="center"/>
          </w:tcPr>
          <w:p w14:paraId="5F8959C9" w14:textId="0B80C704" w:rsidR="00B56150" w:rsidRPr="00222405" w:rsidRDefault="00B56150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21351E">
              <w:rPr>
                <w:rFonts w:ascii="Times New Roman" w:hAnsi="Times New Roman" w:cs="Times New Roman"/>
                <w:sz w:val="23"/>
                <w:szCs w:val="23"/>
              </w:rPr>
              <w:t>.1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34657E6" w14:textId="7F4C384C" w:rsidR="00B56150" w:rsidRPr="00222405" w:rsidRDefault="0021351E" w:rsidP="00B56150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1351E">
              <w:rPr>
                <w:rFonts w:ascii="Times New Roman" w:hAnsi="Times New Roman" w:cs="Times New Roman"/>
                <w:sz w:val="23"/>
                <w:szCs w:val="23"/>
              </w:rPr>
              <w:t>Dostawa i montaż pompy filtracyjnej / obiegowej przeznaczonej do wody basenowej, o wydajności nie mniejszej niż 20 m3/h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CA6F144" w14:textId="7D05D792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7D1ED74B" w14:textId="77777777" w:rsidTr="000A5982">
        <w:trPr>
          <w:trHeight w:val="241"/>
        </w:trPr>
        <w:tc>
          <w:tcPr>
            <w:tcW w:w="619" w:type="dxa"/>
            <w:vAlign w:val="center"/>
          </w:tcPr>
          <w:p w14:paraId="79A69C11" w14:textId="385AF878" w:rsidR="00B56150" w:rsidRPr="00222405" w:rsidRDefault="0021351E" w:rsidP="0021351E">
            <w:pPr>
              <w:spacing w:line="360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07BE1EC2" w14:textId="632C5B81" w:rsidR="00B56150" w:rsidRPr="00222405" w:rsidRDefault="0021351E" w:rsidP="00B56150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val="en-US" w:eastAsia="en-US"/>
              </w:rPr>
            </w:pPr>
            <w:r w:rsidRPr="0021351E">
              <w:rPr>
                <w:rFonts w:ascii="Times New Roman" w:hAnsi="Times New Roman" w:cs="Times New Roman"/>
                <w:sz w:val="23"/>
                <w:szCs w:val="23"/>
              </w:rPr>
              <w:t>Moc sil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nika pompy filtracyjnej min. 1,0</w:t>
            </w:r>
            <w:r w:rsidRPr="0021351E">
              <w:rPr>
                <w:rFonts w:ascii="Times New Roman" w:hAnsi="Times New Roman" w:cs="Times New Roman"/>
                <w:sz w:val="23"/>
                <w:szCs w:val="23"/>
              </w:rPr>
              <w:t xml:space="preserve"> kW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3AE9F37" w14:textId="04312274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588B800C" w14:textId="77777777" w:rsidTr="000A5982">
        <w:trPr>
          <w:trHeight w:val="117"/>
        </w:trPr>
        <w:tc>
          <w:tcPr>
            <w:tcW w:w="619" w:type="dxa"/>
            <w:vAlign w:val="center"/>
          </w:tcPr>
          <w:p w14:paraId="10D981D0" w14:textId="3673A7BF" w:rsidR="00B56150" w:rsidRPr="00222405" w:rsidRDefault="0021351E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0355CE53" w14:textId="3716A321" w:rsidR="00B56150" w:rsidRPr="004C2FC6" w:rsidRDefault="0021351E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1351E">
              <w:rPr>
                <w:rFonts w:ascii="Times New Roman" w:hAnsi="Times New Roman" w:cs="Times New Roman"/>
                <w:sz w:val="23"/>
                <w:szCs w:val="23"/>
              </w:rPr>
              <w:t>Pompa filtracyjna musi być przystosowana do ciągłej pracy w instalacji basenowej i wykonana z materiałów odpornych na wodę basenową oraz środki chemiczne stosowane do uzdatniania wody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DD8FDC1" w14:textId="132AF38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00B67EB8" w14:textId="77777777" w:rsidTr="000A5982">
        <w:trPr>
          <w:trHeight w:val="353"/>
        </w:trPr>
        <w:tc>
          <w:tcPr>
            <w:tcW w:w="619" w:type="dxa"/>
            <w:vAlign w:val="center"/>
          </w:tcPr>
          <w:p w14:paraId="326DF77F" w14:textId="2738DF7B" w:rsidR="00B56150" w:rsidRPr="00222405" w:rsidRDefault="0021351E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4F6D956" w14:textId="3BE06FF0" w:rsidR="0021351E" w:rsidRPr="0021351E" w:rsidRDefault="0021351E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1351E">
              <w:rPr>
                <w:rFonts w:ascii="Times New Roman" w:hAnsi="Times New Roman" w:cs="Times New Roman"/>
                <w:sz w:val="23"/>
                <w:szCs w:val="23"/>
              </w:rPr>
              <w:t>Wykonawca zobowiązany jest do dostawy i montażu wszystkich elementów niezbędnych do prawidłowego włączenia pompy do istniejącego układu technologicznego, w tym armatury odcinającej, połączeń i elementów montażowych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CFC9394" w14:textId="7F141D6D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21351E" w:rsidRPr="00222405" w14:paraId="2F2B3281" w14:textId="77777777" w:rsidTr="000A5982">
        <w:trPr>
          <w:trHeight w:val="359"/>
        </w:trPr>
        <w:tc>
          <w:tcPr>
            <w:tcW w:w="619" w:type="dxa"/>
            <w:vAlign w:val="center"/>
          </w:tcPr>
          <w:p w14:paraId="74280653" w14:textId="687C7707" w:rsidR="0021351E" w:rsidRPr="00222405" w:rsidRDefault="0021351E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422" w:type="dxa"/>
            <w:gridSpan w:val="2"/>
            <w:shd w:val="clear" w:color="auto" w:fill="auto"/>
            <w:vAlign w:val="center"/>
          </w:tcPr>
          <w:p w14:paraId="5D30AB5F" w14:textId="5EF5965E" w:rsidR="0021351E" w:rsidRPr="0021351E" w:rsidRDefault="0021351E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3"/>
                <w:szCs w:val="23"/>
                <w:lang w:eastAsia="en-US"/>
              </w:rPr>
            </w:pPr>
            <w:r w:rsidRPr="0021351E">
              <w:rPr>
                <w:b/>
                <w:sz w:val="24"/>
                <w:szCs w:val="24"/>
              </w:rPr>
              <w:t>Dezynfekcja UV i ozonowanie</w:t>
            </w:r>
          </w:p>
        </w:tc>
      </w:tr>
      <w:tr w:rsidR="00B56150" w:rsidRPr="00222405" w14:paraId="51721B4D" w14:textId="77777777" w:rsidTr="000A5982">
        <w:trPr>
          <w:trHeight w:val="45"/>
        </w:trPr>
        <w:tc>
          <w:tcPr>
            <w:tcW w:w="619" w:type="dxa"/>
            <w:vAlign w:val="center"/>
          </w:tcPr>
          <w:p w14:paraId="273D5449" w14:textId="6AC77BE1" w:rsidR="00B56150" w:rsidRPr="00222405" w:rsidRDefault="0021351E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3.1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76D72AB1" w14:textId="1A4FAD79" w:rsidR="00B56150" w:rsidRPr="00222405" w:rsidRDefault="00CE5121" w:rsidP="0021351E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CE5121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Dostawa i montaż urządzeń wspomagających dezynfekcję wody z wykorzystaniem technologii UV + ozonowanie – min. 2 </w:t>
            </w:r>
            <w:proofErr w:type="spellStart"/>
            <w:r w:rsidRPr="00CE5121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kpl</w:t>
            </w:r>
            <w:proofErr w:type="spellEnd"/>
            <w:r w:rsidRPr="00CE5121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78DAEA7" w14:textId="1C537075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746EFD5E" w14:textId="77777777" w:rsidTr="000A5982">
        <w:trPr>
          <w:trHeight w:val="45"/>
        </w:trPr>
        <w:tc>
          <w:tcPr>
            <w:tcW w:w="619" w:type="dxa"/>
            <w:vAlign w:val="center"/>
          </w:tcPr>
          <w:p w14:paraId="218E42A0" w14:textId="3BBBFB7F" w:rsidR="00B56150" w:rsidRPr="00222405" w:rsidRDefault="0021351E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3.2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0737491F" w14:textId="3B219D3C" w:rsidR="00B56150" w:rsidRPr="00B56150" w:rsidRDefault="0021351E" w:rsidP="0003252C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K</w:t>
            </w:r>
            <w:r w:rsidRPr="0021351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ażde urządzenie UV musi być przeznaczone do pracy w instalacjach basenowych o wydajności nie mniejszej niż 20 m3/h 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EFCD472" w14:textId="59B56742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6718AADF" w14:textId="77777777" w:rsidTr="000A5982">
        <w:trPr>
          <w:trHeight w:val="45"/>
        </w:trPr>
        <w:tc>
          <w:tcPr>
            <w:tcW w:w="619" w:type="dxa"/>
            <w:vAlign w:val="center"/>
          </w:tcPr>
          <w:p w14:paraId="60FAE4F9" w14:textId="67DA9BEC" w:rsidR="00B56150" w:rsidRPr="00222405" w:rsidRDefault="0021351E" w:rsidP="00B56150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3.3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142F1EF8" w14:textId="7D8AF802" w:rsidR="00B56150" w:rsidRPr="0021351E" w:rsidRDefault="00934C51" w:rsidP="00934C51">
            <w:pPr>
              <w:spacing w:line="276" w:lineRule="auto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03252C">
              <w:rPr>
                <w:rFonts w:ascii="Times New Roman" w:hAnsi="Times New Roman" w:cs="Times New Roman"/>
                <w:sz w:val="23"/>
                <w:szCs w:val="23"/>
              </w:rPr>
              <w:t xml:space="preserve">Zamawiający preferuje rozwiązania wykorzystujące </w:t>
            </w:r>
            <w:proofErr w:type="spellStart"/>
            <w:r w:rsidRPr="0003252C">
              <w:rPr>
                <w:rFonts w:ascii="Times New Roman" w:hAnsi="Times New Roman" w:cs="Times New Roman"/>
                <w:sz w:val="23"/>
                <w:szCs w:val="23"/>
              </w:rPr>
              <w:t>bispektralne</w:t>
            </w:r>
            <w:proofErr w:type="spellEnd"/>
            <w:r w:rsidRPr="0003252C">
              <w:rPr>
                <w:rFonts w:ascii="Times New Roman" w:hAnsi="Times New Roman" w:cs="Times New Roman"/>
                <w:sz w:val="23"/>
                <w:szCs w:val="23"/>
              </w:rPr>
              <w:t xml:space="preserve"> promienniki UV stosowane w technologii UV + ozonowanie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EC3C2E5" w14:textId="070976BD" w:rsidR="00B56150" w:rsidRPr="00222405" w:rsidRDefault="00B56150" w:rsidP="00B56150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78104AD2" w14:textId="77777777" w:rsidTr="000A5982">
        <w:trPr>
          <w:trHeight w:val="45"/>
        </w:trPr>
        <w:tc>
          <w:tcPr>
            <w:tcW w:w="619" w:type="dxa"/>
            <w:vAlign w:val="center"/>
          </w:tcPr>
          <w:p w14:paraId="2F5A36E7" w14:textId="401DFC15" w:rsidR="00B56150" w:rsidRPr="00222405" w:rsidRDefault="0021351E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2F8FCA8" w14:textId="0E8913D8" w:rsidR="00B56150" w:rsidRPr="00222405" w:rsidRDefault="0003252C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3252C">
              <w:rPr>
                <w:rFonts w:ascii="Times New Roman" w:hAnsi="Times New Roman" w:cs="Times New Roman"/>
                <w:sz w:val="23"/>
                <w:szCs w:val="23"/>
              </w:rPr>
              <w:t>Komora urządzenia UV musi być wykonana z materiałów odpornych na środowisko pracy instalacji basenowej, a urządzenie musi być przystosowane do pracy przy ciśnieniu roboczym właściwym dla instalacji basenowej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501907A" w14:textId="4DE3B8A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449A5371" w14:textId="77777777" w:rsidTr="000A5982">
        <w:trPr>
          <w:trHeight w:val="45"/>
        </w:trPr>
        <w:tc>
          <w:tcPr>
            <w:tcW w:w="619" w:type="dxa"/>
            <w:vAlign w:val="center"/>
          </w:tcPr>
          <w:p w14:paraId="2B124FC3" w14:textId="30BEC546" w:rsidR="00B56150" w:rsidRPr="00222405" w:rsidRDefault="0003252C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788AA42F" w14:textId="6E1FC235" w:rsidR="00B56150" w:rsidRPr="00222405" w:rsidRDefault="00934C51" w:rsidP="00265532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34C51">
              <w:rPr>
                <w:rFonts w:ascii="Times New Roman" w:hAnsi="Times New Roman" w:cs="Times New Roman"/>
                <w:sz w:val="23"/>
                <w:szCs w:val="23"/>
              </w:rPr>
              <w:t>Dostawa żarników do lampy UV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min. 4 sztuki o mocy min. 180 W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9C98FB0" w14:textId="7D5468B5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03252C" w:rsidRPr="00222405" w14:paraId="4428A4A3" w14:textId="77777777" w:rsidTr="000A5982">
        <w:trPr>
          <w:trHeight w:val="45"/>
        </w:trPr>
        <w:tc>
          <w:tcPr>
            <w:tcW w:w="619" w:type="dxa"/>
            <w:vAlign w:val="center"/>
          </w:tcPr>
          <w:p w14:paraId="4781B828" w14:textId="0E1E6CFB" w:rsidR="0003252C" w:rsidRPr="00222405" w:rsidRDefault="0003252C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422" w:type="dxa"/>
            <w:gridSpan w:val="2"/>
            <w:shd w:val="clear" w:color="auto" w:fill="auto"/>
            <w:vAlign w:val="center"/>
          </w:tcPr>
          <w:p w14:paraId="6F1999A8" w14:textId="6F46E725" w:rsidR="0003252C" w:rsidRPr="000A5982" w:rsidRDefault="0003252C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5982">
              <w:rPr>
                <w:rFonts w:ascii="Times New Roman" w:hAnsi="Times New Roman" w:cs="Times New Roman"/>
                <w:b/>
                <w:sz w:val="23"/>
                <w:szCs w:val="23"/>
              </w:rPr>
              <w:t>Automatyka i dozowanie chemii</w:t>
            </w:r>
          </w:p>
        </w:tc>
      </w:tr>
      <w:tr w:rsidR="00B56150" w:rsidRPr="00222405" w14:paraId="4DDDA148" w14:textId="77777777" w:rsidTr="000A5982">
        <w:trPr>
          <w:trHeight w:val="45"/>
        </w:trPr>
        <w:tc>
          <w:tcPr>
            <w:tcW w:w="619" w:type="dxa"/>
            <w:vAlign w:val="center"/>
          </w:tcPr>
          <w:p w14:paraId="496CD580" w14:textId="228DDE73" w:rsidR="00B56150" w:rsidRPr="00222405" w:rsidRDefault="0003252C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6F477866" w14:textId="69B4245B" w:rsidR="00B56150" w:rsidRPr="00222405" w:rsidRDefault="00FB35C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Dostawa, montaż i uruchomienie automatycznych stacji pomiarowo-dozujących przeznaczonych do obsługi istniejącego basenu oraz wanny SPA / jacuzzi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3E2C649" w14:textId="2F78343D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1B832A73" w14:textId="77777777" w:rsidTr="000A5982">
        <w:trPr>
          <w:trHeight w:val="45"/>
        </w:trPr>
        <w:tc>
          <w:tcPr>
            <w:tcW w:w="619" w:type="dxa"/>
            <w:vAlign w:val="center"/>
          </w:tcPr>
          <w:p w14:paraId="0C5BB31B" w14:textId="04007CBB" w:rsidR="00B56150" w:rsidRPr="00222405" w:rsidRDefault="000A5982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4F2D5DF" w14:textId="6C89443E" w:rsidR="00B56150" w:rsidRPr="00222405" w:rsidRDefault="00FB35C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Liczba stacji dozujących: min. 2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kpl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., przy czym rozwiązanie ma zapewniać niezależną obsługę basenu i wanny SPA / jacuzzi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303954A" w14:textId="014FDC0B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091E03E9" w14:textId="77777777" w:rsidTr="005C31AA">
        <w:trPr>
          <w:trHeight w:val="45"/>
        </w:trPr>
        <w:tc>
          <w:tcPr>
            <w:tcW w:w="619" w:type="dxa"/>
            <w:vAlign w:val="center"/>
          </w:tcPr>
          <w:p w14:paraId="3E3878BD" w14:textId="3DB453F6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177CC840" w14:textId="5E35F1E5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Stacje muszą umożliwiać co najmniej ciągły pomiar i regulację parametrów: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pH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, chlor wolny oraz potencjał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redox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 (ORP)</w:t>
            </w:r>
          </w:p>
        </w:tc>
        <w:tc>
          <w:tcPr>
            <w:tcW w:w="1841" w:type="dxa"/>
            <w:shd w:val="clear" w:color="auto" w:fill="auto"/>
          </w:tcPr>
          <w:p w14:paraId="291AEDB5" w14:textId="0D48316A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0C0E3BAF" w14:textId="77777777" w:rsidTr="005C31AA">
        <w:trPr>
          <w:trHeight w:val="45"/>
        </w:trPr>
        <w:tc>
          <w:tcPr>
            <w:tcW w:w="619" w:type="dxa"/>
            <w:vAlign w:val="center"/>
          </w:tcPr>
          <w:p w14:paraId="0525E176" w14:textId="06236FEF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4.4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19472F4E" w14:textId="6C1047C1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Zakres pomiaru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pH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: 0–14</w:t>
            </w:r>
          </w:p>
        </w:tc>
        <w:tc>
          <w:tcPr>
            <w:tcW w:w="1841" w:type="dxa"/>
            <w:shd w:val="clear" w:color="auto" w:fill="auto"/>
          </w:tcPr>
          <w:p w14:paraId="5AEE8918" w14:textId="259C6D8D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459C0D3F" w14:textId="77777777" w:rsidTr="005C31AA">
        <w:trPr>
          <w:trHeight w:val="45"/>
        </w:trPr>
        <w:tc>
          <w:tcPr>
            <w:tcW w:w="619" w:type="dxa"/>
            <w:vAlign w:val="center"/>
          </w:tcPr>
          <w:p w14:paraId="186B43AE" w14:textId="42880078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4.5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66101764" w14:textId="2B25F2BA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Zakres pomiaru potencjału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redox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 (ORP): co najmniej 0–2000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mV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 lub zakres równoważny nie gorszy funkcjonalnie</w:t>
            </w:r>
          </w:p>
        </w:tc>
        <w:tc>
          <w:tcPr>
            <w:tcW w:w="1841" w:type="dxa"/>
            <w:shd w:val="clear" w:color="auto" w:fill="auto"/>
          </w:tcPr>
          <w:p w14:paraId="125E457A" w14:textId="7D237CFB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6789255D" w14:textId="77777777" w:rsidTr="005C31AA">
        <w:trPr>
          <w:trHeight w:val="45"/>
        </w:trPr>
        <w:tc>
          <w:tcPr>
            <w:tcW w:w="619" w:type="dxa"/>
            <w:vAlign w:val="center"/>
          </w:tcPr>
          <w:p w14:paraId="3CE552FE" w14:textId="44315E9E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4.6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44AD9F0F" w14:textId="1811A924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Zakres pomiaru chloru wolnego: co najmniej 0–2,0 mg/l lub zakres równoważny nie gorszy funkcjonalnie</w:t>
            </w:r>
          </w:p>
        </w:tc>
        <w:tc>
          <w:tcPr>
            <w:tcW w:w="1841" w:type="dxa"/>
            <w:shd w:val="clear" w:color="auto" w:fill="auto"/>
          </w:tcPr>
          <w:p w14:paraId="53BBD28C" w14:textId="557EA351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03DFCD40" w14:textId="77777777" w:rsidTr="005C31AA">
        <w:trPr>
          <w:trHeight w:val="45"/>
        </w:trPr>
        <w:tc>
          <w:tcPr>
            <w:tcW w:w="619" w:type="dxa"/>
            <w:vAlign w:val="center"/>
          </w:tcPr>
          <w:p w14:paraId="403914B7" w14:textId="75801991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4.7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68DC7723" w14:textId="4A35D375" w:rsidR="00EE7A67" w:rsidRPr="00222405" w:rsidRDefault="0015181B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181B">
              <w:rPr>
                <w:rFonts w:ascii="Times New Roman" w:hAnsi="Times New Roman" w:cs="Times New Roman"/>
                <w:sz w:val="23"/>
                <w:szCs w:val="23"/>
              </w:rPr>
              <w:t>System powinien umożliwiać dodatkowo pomiar chloru całkowitego w zakresie co najmniej 0–5,0 mg/l.</w:t>
            </w:r>
            <w:bookmarkStart w:id="0" w:name="_GoBack"/>
            <w:bookmarkEnd w:id="0"/>
          </w:p>
        </w:tc>
        <w:tc>
          <w:tcPr>
            <w:tcW w:w="1841" w:type="dxa"/>
            <w:shd w:val="clear" w:color="auto" w:fill="auto"/>
          </w:tcPr>
          <w:p w14:paraId="6CD35E91" w14:textId="764C3742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3BD93502" w14:textId="77777777" w:rsidTr="005C31AA">
        <w:trPr>
          <w:trHeight w:val="45"/>
        </w:trPr>
        <w:tc>
          <w:tcPr>
            <w:tcW w:w="619" w:type="dxa"/>
            <w:vAlign w:val="center"/>
          </w:tcPr>
          <w:p w14:paraId="018294E3" w14:textId="0D25A9C6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4.8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09967F17" w14:textId="299AE521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Sonda chloru wolnego: membranowa, z wymienną membraną i elektrolitem, kompatybilna z oferowaną stacją dozującą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zakres pomiarowy co najmniej </w:t>
            </w:r>
            <w:r w:rsidRPr="00934C51">
              <w:rPr>
                <w:rFonts w:ascii="Times New Roman" w:hAnsi="Times New Roman" w:cs="Times New Roman"/>
                <w:sz w:val="23"/>
                <w:szCs w:val="23"/>
              </w:rPr>
              <w:t xml:space="preserve">0–2 </w:t>
            </w:r>
            <w:proofErr w:type="spellStart"/>
            <w:r w:rsidRPr="00934C51">
              <w:rPr>
                <w:rFonts w:ascii="Times New Roman" w:hAnsi="Times New Roman" w:cs="Times New Roman"/>
                <w:sz w:val="23"/>
                <w:szCs w:val="23"/>
              </w:rPr>
              <w:t>ppm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/ </w:t>
            </w: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0–2,0 mg/l</w:t>
            </w:r>
          </w:p>
        </w:tc>
        <w:tc>
          <w:tcPr>
            <w:tcW w:w="1841" w:type="dxa"/>
            <w:shd w:val="clear" w:color="auto" w:fill="auto"/>
          </w:tcPr>
          <w:p w14:paraId="6D9658CA" w14:textId="64F0E133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44C92B92" w14:textId="77777777" w:rsidTr="005C31AA">
        <w:trPr>
          <w:trHeight w:val="45"/>
        </w:trPr>
        <w:tc>
          <w:tcPr>
            <w:tcW w:w="619" w:type="dxa"/>
            <w:vAlign w:val="center"/>
          </w:tcPr>
          <w:p w14:paraId="67EADF24" w14:textId="4964B93D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4.9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87F57B9" w14:textId="7224544B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Sonda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pH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 kompatybilna z oferowaną stacją dozującą, przeznaczona do ciągłej pracy w technologii basenowej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zakres pomiarowy </w:t>
            </w: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co najmniej </w:t>
            </w: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0–14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pH</w:t>
            </w:r>
            <w:proofErr w:type="spellEnd"/>
          </w:p>
        </w:tc>
        <w:tc>
          <w:tcPr>
            <w:tcW w:w="1841" w:type="dxa"/>
            <w:shd w:val="clear" w:color="auto" w:fill="auto"/>
          </w:tcPr>
          <w:p w14:paraId="0855206A" w14:textId="07FC560B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38C97C1D" w14:textId="77777777" w:rsidTr="005C31AA">
        <w:trPr>
          <w:trHeight w:val="45"/>
        </w:trPr>
        <w:tc>
          <w:tcPr>
            <w:tcW w:w="619" w:type="dxa"/>
            <w:vAlign w:val="center"/>
          </w:tcPr>
          <w:p w14:paraId="422DD121" w14:textId="1C71AC14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4.10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72BCBDC5" w14:textId="71305E82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Sonda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redox</w:t>
            </w:r>
            <w:proofErr w:type="spellEnd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 (ORP) kompatybilna z oferowaną stacją dozującą, przeznaczona do ciągłej pracy w technologii basenowej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z</w:t>
            </w: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akres pomiarowy co najmniej 0–2000 </w:t>
            </w:r>
            <w:proofErr w:type="spellStart"/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mV</w:t>
            </w:r>
            <w:proofErr w:type="spellEnd"/>
          </w:p>
        </w:tc>
        <w:tc>
          <w:tcPr>
            <w:tcW w:w="1841" w:type="dxa"/>
            <w:shd w:val="clear" w:color="auto" w:fill="auto"/>
          </w:tcPr>
          <w:p w14:paraId="4DC92627" w14:textId="767DA8C7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242FE55C" w14:textId="77777777" w:rsidTr="005C31AA">
        <w:trPr>
          <w:trHeight w:val="45"/>
        </w:trPr>
        <w:tc>
          <w:tcPr>
            <w:tcW w:w="619" w:type="dxa"/>
            <w:vAlign w:val="center"/>
          </w:tcPr>
          <w:p w14:paraId="2E0504A9" w14:textId="5C812DA4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11909E3D" w14:textId="7B41745F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Sposób sterowania: manualny i automatyczny</w:t>
            </w:r>
          </w:p>
        </w:tc>
        <w:tc>
          <w:tcPr>
            <w:tcW w:w="1841" w:type="dxa"/>
            <w:shd w:val="clear" w:color="auto" w:fill="auto"/>
          </w:tcPr>
          <w:p w14:paraId="741351A4" w14:textId="4DC0D0C1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9739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15111A95" w14:textId="77777777" w:rsidTr="00D5092B">
        <w:trPr>
          <w:trHeight w:val="45"/>
        </w:trPr>
        <w:tc>
          <w:tcPr>
            <w:tcW w:w="619" w:type="dxa"/>
            <w:vAlign w:val="center"/>
          </w:tcPr>
          <w:p w14:paraId="66F8AAEF" w14:textId="7F58B3C3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6CC28C21" w14:textId="4D397657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 xml:space="preserve">Sterownik musi posiadać wyświetlacz umożliwiający bieżący odczyt parametrów pracy i konfigurację urządzenia; dopuszcza się ekran dotykowy </w:t>
            </w:r>
          </w:p>
        </w:tc>
        <w:tc>
          <w:tcPr>
            <w:tcW w:w="1841" w:type="dxa"/>
            <w:shd w:val="clear" w:color="auto" w:fill="auto"/>
          </w:tcPr>
          <w:p w14:paraId="7E86D11C" w14:textId="64D45C6E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4FA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430B0EEC" w14:textId="77777777" w:rsidTr="00D5092B">
        <w:trPr>
          <w:trHeight w:val="45"/>
        </w:trPr>
        <w:tc>
          <w:tcPr>
            <w:tcW w:w="619" w:type="dxa"/>
            <w:vAlign w:val="center"/>
          </w:tcPr>
          <w:p w14:paraId="576B7BD3" w14:textId="5F1B56C6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517A3A99" w14:textId="4646E47C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Wymagana funkcja zapisu historii parametrów pracy i zdarzeń eksploatacyjnych</w:t>
            </w:r>
          </w:p>
        </w:tc>
        <w:tc>
          <w:tcPr>
            <w:tcW w:w="1841" w:type="dxa"/>
            <w:shd w:val="clear" w:color="auto" w:fill="auto"/>
          </w:tcPr>
          <w:p w14:paraId="5926DD77" w14:textId="41EAD56E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4FA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07077C04" w14:textId="77777777" w:rsidTr="00D5092B">
        <w:trPr>
          <w:trHeight w:val="45"/>
        </w:trPr>
        <w:tc>
          <w:tcPr>
            <w:tcW w:w="619" w:type="dxa"/>
            <w:vAlign w:val="center"/>
          </w:tcPr>
          <w:p w14:paraId="3BE3BEFA" w14:textId="3CA4E23A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4.14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2B224D72" w14:textId="6A15465E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Wymagana możliwość zdalnego dostępu serwisowego lub zdalnego podglądu parametrów pracy</w:t>
            </w:r>
          </w:p>
        </w:tc>
        <w:tc>
          <w:tcPr>
            <w:tcW w:w="1841" w:type="dxa"/>
            <w:shd w:val="clear" w:color="auto" w:fill="auto"/>
          </w:tcPr>
          <w:p w14:paraId="5E01D2F9" w14:textId="690AC542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4FA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07EF5B6D" w14:textId="77777777" w:rsidTr="00D5092B">
        <w:trPr>
          <w:trHeight w:val="45"/>
        </w:trPr>
        <w:tc>
          <w:tcPr>
            <w:tcW w:w="619" w:type="dxa"/>
            <w:vAlign w:val="center"/>
          </w:tcPr>
          <w:p w14:paraId="27FE0AF6" w14:textId="15599209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4.15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57F751B6" w14:textId="36DDB39E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B35C0">
              <w:rPr>
                <w:rFonts w:ascii="Times New Roman" w:hAnsi="Times New Roman" w:cs="Times New Roman"/>
                <w:sz w:val="23"/>
                <w:szCs w:val="23"/>
              </w:rPr>
              <w:t>Wykonawca dostarczy kompletne wyposażenie montażowe i przyłączeniowe, w tym elementy dozujące, przewody, armaturę, uchwyty, osprzęt oraz tablice / elementy montażowe wymagane do prawidłowej pracy systemu</w:t>
            </w:r>
          </w:p>
        </w:tc>
        <w:tc>
          <w:tcPr>
            <w:tcW w:w="1841" w:type="dxa"/>
            <w:shd w:val="clear" w:color="auto" w:fill="auto"/>
          </w:tcPr>
          <w:p w14:paraId="4606A4DC" w14:textId="5D3E6F2F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4FA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0A5982" w:rsidRPr="00222405" w14:paraId="2A8248CE" w14:textId="77777777" w:rsidTr="000A5982">
        <w:trPr>
          <w:trHeight w:val="45"/>
        </w:trPr>
        <w:tc>
          <w:tcPr>
            <w:tcW w:w="619" w:type="dxa"/>
            <w:vAlign w:val="center"/>
          </w:tcPr>
          <w:p w14:paraId="61404751" w14:textId="414CE4A7" w:rsidR="000A5982" w:rsidRPr="00222405" w:rsidRDefault="000A5982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422" w:type="dxa"/>
            <w:gridSpan w:val="2"/>
            <w:shd w:val="clear" w:color="auto" w:fill="auto"/>
            <w:vAlign w:val="center"/>
          </w:tcPr>
          <w:p w14:paraId="75787DE2" w14:textId="324AC3A4" w:rsidR="000A5982" w:rsidRPr="000A5982" w:rsidRDefault="006E2C42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b/>
                <w:sz w:val="23"/>
                <w:szCs w:val="23"/>
              </w:rPr>
              <w:t>Sondy kompatybilne ze stacjami dozującymi</w:t>
            </w:r>
          </w:p>
        </w:tc>
      </w:tr>
      <w:tr w:rsidR="00EE7A67" w:rsidRPr="00222405" w14:paraId="3FCA5818" w14:textId="77777777" w:rsidTr="009059C4">
        <w:trPr>
          <w:trHeight w:val="45"/>
        </w:trPr>
        <w:tc>
          <w:tcPr>
            <w:tcW w:w="619" w:type="dxa"/>
            <w:vAlign w:val="center"/>
          </w:tcPr>
          <w:p w14:paraId="05F9A116" w14:textId="6EDCDC98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54A58143" w14:textId="16052DD6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Dostawa 2 szt. sond membranowych do badania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chloru wolnego kompatybilnych </w:t>
            </w: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ze stacjami dozującymi</w:t>
            </w:r>
          </w:p>
        </w:tc>
        <w:tc>
          <w:tcPr>
            <w:tcW w:w="1841" w:type="dxa"/>
            <w:shd w:val="clear" w:color="auto" w:fill="auto"/>
          </w:tcPr>
          <w:p w14:paraId="6C5CD0FD" w14:textId="09EC4C4A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BF3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009EA18E" w14:textId="77777777" w:rsidTr="009059C4">
        <w:trPr>
          <w:trHeight w:val="45"/>
        </w:trPr>
        <w:tc>
          <w:tcPr>
            <w:tcW w:w="619" w:type="dxa"/>
            <w:vAlign w:val="center"/>
          </w:tcPr>
          <w:p w14:paraId="595A042B" w14:textId="7AE20632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6D5EC873" w14:textId="2CBCD459" w:rsidR="00EE7A67" w:rsidRPr="006E2C42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 xml:space="preserve">Dostawa 2 szt. sond do badania </w:t>
            </w:r>
            <w:proofErr w:type="spellStart"/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pH</w:t>
            </w:r>
            <w:proofErr w:type="spellEnd"/>
            <w:r w:rsidRPr="006E2C42">
              <w:rPr>
                <w:rFonts w:ascii="Times New Roman" w:hAnsi="Times New Roman" w:cs="Times New Roman"/>
                <w:sz w:val="23"/>
                <w:szCs w:val="23"/>
              </w:rPr>
              <w:t xml:space="preserve"> kompatybilnych </w:t>
            </w: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ze stacjami dozującymi</w:t>
            </w:r>
          </w:p>
        </w:tc>
        <w:tc>
          <w:tcPr>
            <w:tcW w:w="1841" w:type="dxa"/>
            <w:shd w:val="clear" w:color="auto" w:fill="auto"/>
          </w:tcPr>
          <w:p w14:paraId="683CD405" w14:textId="49375FFD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BF3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23F545CD" w14:textId="77777777" w:rsidTr="009059C4">
        <w:trPr>
          <w:trHeight w:val="45"/>
        </w:trPr>
        <w:tc>
          <w:tcPr>
            <w:tcW w:w="619" w:type="dxa"/>
            <w:vAlign w:val="center"/>
          </w:tcPr>
          <w:p w14:paraId="7A5C1744" w14:textId="3B773FCE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9F57E45" w14:textId="7E7CEF22" w:rsidR="00EE7A67" w:rsidRPr="006E2C42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 xml:space="preserve">Dostawa 2 szt. sond do badania </w:t>
            </w:r>
            <w:proofErr w:type="spellStart"/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redox</w:t>
            </w:r>
            <w:proofErr w:type="spellEnd"/>
            <w:r w:rsidRPr="006E2C42">
              <w:rPr>
                <w:rFonts w:ascii="Times New Roman" w:hAnsi="Times New Roman" w:cs="Times New Roman"/>
                <w:sz w:val="23"/>
                <w:szCs w:val="23"/>
              </w:rPr>
              <w:t xml:space="preserve"> kompatybilnych </w:t>
            </w: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ze stacjami dozującymi</w:t>
            </w:r>
          </w:p>
        </w:tc>
        <w:tc>
          <w:tcPr>
            <w:tcW w:w="1841" w:type="dxa"/>
            <w:shd w:val="clear" w:color="auto" w:fill="auto"/>
          </w:tcPr>
          <w:p w14:paraId="19F9EC91" w14:textId="6C6A5416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BF3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25D9E3BF" w14:textId="77777777" w:rsidTr="009059C4">
        <w:trPr>
          <w:trHeight w:val="45"/>
        </w:trPr>
        <w:tc>
          <w:tcPr>
            <w:tcW w:w="619" w:type="dxa"/>
            <w:vAlign w:val="center"/>
          </w:tcPr>
          <w:p w14:paraId="7AA81F37" w14:textId="278E4FEA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5.4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1EC2853B" w14:textId="5F5EA9C6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D0F26">
              <w:rPr>
                <w:rFonts w:ascii="Times New Roman" w:hAnsi="Times New Roman" w:cs="Times New Roman"/>
                <w:sz w:val="23"/>
                <w:szCs w:val="23"/>
              </w:rPr>
              <w:t xml:space="preserve">Układ pomiarowy musi umożliwiać kontrolę parametrów jakości wody wymaganych dla pływalni zgodnie z </w:t>
            </w:r>
            <w:r w:rsidRPr="000A5982">
              <w:rPr>
                <w:rFonts w:ascii="Times New Roman" w:hAnsi="Times New Roman" w:cs="Times New Roman"/>
                <w:sz w:val="23"/>
                <w:szCs w:val="23"/>
              </w:rPr>
              <w:t>Rozporządzenie Ministra Zdrowia z dnia 9 listopada 2015 r. w sprawie wymagań, jakim powinna odpowiadać woda na pływalniach</w:t>
            </w:r>
          </w:p>
        </w:tc>
        <w:tc>
          <w:tcPr>
            <w:tcW w:w="1841" w:type="dxa"/>
            <w:shd w:val="clear" w:color="auto" w:fill="auto"/>
          </w:tcPr>
          <w:p w14:paraId="277DF2D7" w14:textId="4628AE67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25BF3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6E2C42" w:rsidRPr="00222405" w14:paraId="118D0ADC" w14:textId="77777777" w:rsidTr="00184405">
        <w:trPr>
          <w:trHeight w:val="45"/>
        </w:trPr>
        <w:tc>
          <w:tcPr>
            <w:tcW w:w="619" w:type="dxa"/>
            <w:vAlign w:val="center"/>
          </w:tcPr>
          <w:p w14:paraId="7610DF56" w14:textId="67B787A5" w:rsidR="006E2C42" w:rsidRPr="00222405" w:rsidRDefault="006E2C42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</w:p>
        </w:tc>
        <w:tc>
          <w:tcPr>
            <w:tcW w:w="8422" w:type="dxa"/>
            <w:gridSpan w:val="2"/>
            <w:shd w:val="clear" w:color="auto" w:fill="auto"/>
            <w:vAlign w:val="center"/>
          </w:tcPr>
          <w:p w14:paraId="50596BE5" w14:textId="29F2EE95" w:rsidR="006E2C42" w:rsidRPr="006E2C42" w:rsidRDefault="006E2C42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b/>
                <w:sz w:val="23"/>
                <w:szCs w:val="23"/>
              </w:rPr>
              <w:t>Fotometr do badania wody</w:t>
            </w:r>
          </w:p>
        </w:tc>
      </w:tr>
      <w:tr w:rsidR="00EE7A67" w:rsidRPr="00222405" w14:paraId="41FC1C43" w14:textId="77777777" w:rsidTr="00976B4E">
        <w:trPr>
          <w:trHeight w:val="45"/>
        </w:trPr>
        <w:tc>
          <w:tcPr>
            <w:tcW w:w="619" w:type="dxa"/>
            <w:vAlign w:val="center"/>
          </w:tcPr>
          <w:p w14:paraId="5D7A3DF9" w14:textId="70CCE92A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5A86CD9" w14:textId="2F654F88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Dostawa fotometru / kolorymetru cyfrowego do analizy wody basenowej</w:t>
            </w:r>
          </w:p>
        </w:tc>
        <w:tc>
          <w:tcPr>
            <w:tcW w:w="1841" w:type="dxa"/>
            <w:shd w:val="clear" w:color="auto" w:fill="auto"/>
          </w:tcPr>
          <w:p w14:paraId="1964902F" w14:textId="66242A1F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728078F0" w14:textId="77777777" w:rsidTr="00976B4E">
        <w:trPr>
          <w:trHeight w:val="45"/>
        </w:trPr>
        <w:tc>
          <w:tcPr>
            <w:tcW w:w="619" w:type="dxa"/>
            <w:vAlign w:val="center"/>
          </w:tcPr>
          <w:p w14:paraId="0C86FC2A" w14:textId="534A959C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184826C" w14:textId="7D669908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 xml:space="preserve">Fotometr musi umożliwiać pomiar co najmniej: chlor wolny, chlor całkowity, </w:t>
            </w:r>
            <w:proofErr w:type="spellStart"/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pH</w:t>
            </w:r>
            <w:proofErr w:type="spellEnd"/>
          </w:p>
        </w:tc>
        <w:tc>
          <w:tcPr>
            <w:tcW w:w="1841" w:type="dxa"/>
            <w:shd w:val="clear" w:color="auto" w:fill="auto"/>
          </w:tcPr>
          <w:p w14:paraId="438C2551" w14:textId="1470E778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76F31362" w14:textId="77777777" w:rsidTr="00976B4E">
        <w:trPr>
          <w:trHeight w:val="45"/>
        </w:trPr>
        <w:tc>
          <w:tcPr>
            <w:tcW w:w="619" w:type="dxa"/>
            <w:vAlign w:val="center"/>
          </w:tcPr>
          <w:p w14:paraId="2C75A4B2" w14:textId="5CA19464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83C0CA4" w14:textId="4E10E886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 xml:space="preserve">Minimalne zakresy pomiarowe: chlor 0,01–6,0 mg/l, </w:t>
            </w:r>
            <w:proofErr w:type="spellStart"/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pH</w:t>
            </w:r>
            <w:proofErr w:type="spellEnd"/>
            <w:r w:rsidRPr="006E2C42">
              <w:rPr>
                <w:rFonts w:ascii="Times New Roman" w:hAnsi="Times New Roman" w:cs="Times New Roman"/>
                <w:sz w:val="23"/>
                <w:szCs w:val="23"/>
              </w:rPr>
              <w:t xml:space="preserve"> 6,5–8,4</w:t>
            </w:r>
          </w:p>
        </w:tc>
        <w:tc>
          <w:tcPr>
            <w:tcW w:w="1841" w:type="dxa"/>
            <w:shd w:val="clear" w:color="auto" w:fill="auto"/>
          </w:tcPr>
          <w:p w14:paraId="72BDD075" w14:textId="4A6C91E7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4178A7A0" w14:textId="77777777" w:rsidTr="00976B4E">
        <w:trPr>
          <w:trHeight w:val="45"/>
        </w:trPr>
        <w:tc>
          <w:tcPr>
            <w:tcW w:w="619" w:type="dxa"/>
            <w:vAlign w:val="center"/>
          </w:tcPr>
          <w:p w14:paraId="7AB023AE" w14:textId="34432DC2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6.4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5255C52B" w14:textId="3F742507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Optyka: diody LED + filtry interferencyjne</w:t>
            </w:r>
          </w:p>
        </w:tc>
        <w:tc>
          <w:tcPr>
            <w:tcW w:w="1841" w:type="dxa"/>
            <w:shd w:val="clear" w:color="auto" w:fill="auto"/>
          </w:tcPr>
          <w:p w14:paraId="3F79DF4F" w14:textId="4226244F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12A5BEF9" w14:textId="77777777" w:rsidTr="00976B4E">
        <w:trPr>
          <w:trHeight w:val="45"/>
        </w:trPr>
        <w:tc>
          <w:tcPr>
            <w:tcW w:w="619" w:type="dxa"/>
            <w:vAlign w:val="center"/>
          </w:tcPr>
          <w:p w14:paraId="7530A441" w14:textId="454BA00D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6.5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661A5735" w14:textId="51374B13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Urządzenie nie może być wyłącznie testerem wizualnym / komparatorem</w:t>
            </w:r>
          </w:p>
        </w:tc>
        <w:tc>
          <w:tcPr>
            <w:tcW w:w="1841" w:type="dxa"/>
            <w:shd w:val="clear" w:color="auto" w:fill="auto"/>
          </w:tcPr>
          <w:p w14:paraId="1B90875D" w14:textId="4C4BB8ED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056D47F8" w14:textId="77777777" w:rsidTr="00976B4E">
        <w:trPr>
          <w:trHeight w:val="45"/>
        </w:trPr>
        <w:tc>
          <w:tcPr>
            <w:tcW w:w="619" w:type="dxa"/>
            <w:vAlign w:val="center"/>
          </w:tcPr>
          <w:p w14:paraId="39FB22BD" w14:textId="53A6BCCA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6.6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72708359" w14:textId="5E54278B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Wodoszczelność: min. IP67, dopuszcza się wyższą klasę ochrony</w:t>
            </w:r>
          </w:p>
        </w:tc>
        <w:tc>
          <w:tcPr>
            <w:tcW w:w="1841" w:type="dxa"/>
            <w:shd w:val="clear" w:color="auto" w:fill="auto"/>
          </w:tcPr>
          <w:p w14:paraId="616BF39A" w14:textId="100227DA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53EC2D17" w14:textId="77777777" w:rsidTr="00976B4E">
        <w:trPr>
          <w:trHeight w:val="45"/>
        </w:trPr>
        <w:tc>
          <w:tcPr>
            <w:tcW w:w="619" w:type="dxa"/>
            <w:vAlign w:val="center"/>
          </w:tcPr>
          <w:p w14:paraId="37626EFB" w14:textId="2C811C12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6.7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5648581E" w14:textId="7E9AD308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Pamięć: min. 16 wyników z datą i czasem</w:t>
            </w:r>
          </w:p>
        </w:tc>
        <w:tc>
          <w:tcPr>
            <w:tcW w:w="1841" w:type="dxa"/>
            <w:shd w:val="clear" w:color="auto" w:fill="auto"/>
          </w:tcPr>
          <w:p w14:paraId="306954EF" w14:textId="3DBFA22C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6D3F7801" w14:textId="77777777" w:rsidTr="00976B4E">
        <w:trPr>
          <w:trHeight w:val="45"/>
        </w:trPr>
        <w:tc>
          <w:tcPr>
            <w:tcW w:w="619" w:type="dxa"/>
            <w:vAlign w:val="center"/>
          </w:tcPr>
          <w:p w14:paraId="7259CB0A" w14:textId="30CAE711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6.8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79CF3877" w14:textId="3734C10B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Kalibracja fabryczna oraz możliwość kalibracji użytkownika / przywrócenia ustawień fabrycznych</w:t>
            </w:r>
          </w:p>
        </w:tc>
        <w:tc>
          <w:tcPr>
            <w:tcW w:w="1841" w:type="dxa"/>
            <w:shd w:val="clear" w:color="auto" w:fill="auto"/>
          </w:tcPr>
          <w:p w14:paraId="1DB6148F" w14:textId="7BBD52DD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754E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6E2C42" w:rsidRPr="00222405" w14:paraId="7B7559C4" w14:textId="77777777" w:rsidTr="009E303B">
        <w:trPr>
          <w:trHeight w:val="45"/>
        </w:trPr>
        <w:tc>
          <w:tcPr>
            <w:tcW w:w="619" w:type="dxa"/>
            <w:vAlign w:val="center"/>
          </w:tcPr>
          <w:p w14:paraId="3BD76177" w14:textId="15A441D1" w:rsidR="006E2C42" w:rsidRPr="00222405" w:rsidRDefault="006E2C42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422" w:type="dxa"/>
            <w:gridSpan w:val="2"/>
            <w:shd w:val="clear" w:color="auto" w:fill="auto"/>
            <w:vAlign w:val="center"/>
          </w:tcPr>
          <w:p w14:paraId="5F6331AB" w14:textId="096227F9" w:rsidR="006E2C42" w:rsidRPr="00EE7A67" w:rsidRDefault="006E2C42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E7A67">
              <w:rPr>
                <w:rFonts w:ascii="Times New Roman" w:hAnsi="Times New Roman" w:cs="Times New Roman"/>
                <w:b/>
                <w:sz w:val="23"/>
                <w:szCs w:val="23"/>
              </w:rPr>
              <w:t>Automatyczne dolewanie wody</w:t>
            </w:r>
          </w:p>
        </w:tc>
      </w:tr>
      <w:tr w:rsidR="00EE7A67" w:rsidRPr="00222405" w14:paraId="6A6BEE71" w14:textId="77777777" w:rsidTr="00824106">
        <w:trPr>
          <w:trHeight w:val="45"/>
        </w:trPr>
        <w:tc>
          <w:tcPr>
            <w:tcW w:w="619" w:type="dxa"/>
            <w:vAlign w:val="center"/>
          </w:tcPr>
          <w:p w14:paraId="67C10E17" w14:textId="679E40F7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74466783" w14:textId="7B41DBC0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Dostawa i montaż automatycznego dolewania wody do zbiornika wyrównawczego</w:t>
            </w:r>
          </w:p>
        </w:tc>
        <w:tc>
          <w:tcPr>
            <w:tcW w:w="1841" w:type="dxa"/>
            <w:shd w:val="clear" w:color="auto" w:fill="auto"/>
          </w:tcPr>
          <w:p w14:paraId="4BFE00A7" w14:textId="5599C504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6A4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370CEEBD" w14:textId="77777777" w:rsidTr="00824106">
        <w:trPr>
          <w:trHeight w:val="45"/>
        </w:trPr>
        <w:tc>
          <w:tcPr>
            <w:tcW w:w="619" w:type="dxa"/>
            <w:vAlign w:val="center"/>
          </w:tcPr>
          <w:p w14:paraId="5687827E" w14:textId="6C61B279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27A5F278" w14:textId="4BD2B427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Układ dolewania wody: D-25 + elektrozawór ¾"</w:t>
            </w:r>
          </w:p>
        </w:tc>
        <w:tc>
          <w:tcPr>
            <w:tcW w:w="1841" w:type="dxa"/>
            <w:shd w:val="clear" w:color="auto" w:fill="auto"/>
          </w:tcPr>
          <w:p w14:paraId="24539F24" w14:textId="072806EB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6A4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543A81A1" w14:textId="77777777" w:rsidTr="00824106">
        <w:trPr>
          <w:trHeight w:val="45"/>
        </w:trPr>
        <w:tc>
          <w:tcPr>
            <w:tcW w:w="619" w:type="dxa"/>
            <w:vAlign w:val="center"/>
          </w:tcPr>
          <w:p w14:paraId="3BF7EEF5" w14:textId="571C74BA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196F17D" w14:textId="58A1713A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2C42">
              <w:rPr>
                <w:rFonts w:ascii="Times New Roman" w:hAnsi="Times New Roman" w:cs="Times New Roman"/>
                <w:sz w:val="23"/>
                <w:szCs w:val="23"/>
              </w:rPr>
              <w:t>Materiał korpusu armatury: mosiądz lub stal nierdzewna; materiały uszczelnień co najmniej klasy FKM, NBR, EPDM</w:t>
            </w:r>
          </w:p>
        </w:tc>
        <w:tc>
          <w:tcPr>
            <w:tcW w:w="1841" w:type="dxa"/>
            <w:shd w:val="clear" w:color="auto" w:fill="auto"/>
          </w:tcPr>
          <w:p w14:paraId="06BB2301" w14:textId="259E1E65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6A4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EE7A67" w:rsidRPr="00222405" w14:paraId="5938ADE9" w14:textId="77777777" w:rsidTr="00824106">
        <w:trPr>
          <w:trHeight w:val="45"/>
        </w:trPr>
        <w:tc>
          <w:tcPr>
            <w:tcW w:w="619" w:type="dxa"/>
            <w:vAlign w:val="center"/>
          </w:tcPr>
          <w:p w14:paraId="39140B09" w14:textId="31A0149F" w:rsidR="00EE7A67" w:rsidRPr="00222405" w:rsidRDefault="00EE7A67" w:rsidP="00EE7A67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50F83DB9" w14:textId="4D82793D" w:rsidR="00EE7A67" w:rsidRPr="00222405" w:rsidRDefault="00EE7A67" w:rsidP="00EE7A6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A46">
              <w:rPr>
                <w:rFonts w:ascii="Times New Roman" w:hAnsi="Times New Roman" w:cs="Times New Roman"/>
                <w:sz w:val="23"/>
                <w:szCs w:val="23"/>
              </w:rPr>
              <w:t>W ramach zamówienia wymagany jest kompletny montaż i uruchomienie całości technologii</w:t>
            </w:r>
          </w:p>
        </w:tc>
        <w:tc>
          <w:tcPr>
            <w:tcW w:w="1841" w:type="dxa"/>
            <w:shd w:val="clear" w:color="auto" w:fill="auto"/>
          </w:tcPr>
          <w:p w14:paraId="5E64B9CC" w14:textId="3E00C4EF" w:rsidR="00EE7A67" w:rsidRPr="00222405" w:rsidRDefault="00EE7A67" w:rsidP="00EE7A67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6A4F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384649C2" w14:textId="77777777" w:rsidTr="000A5982">
        <w:trPr>
          <w:trHeight w:val="45"/>
        </w:trPr>
        <w:tc>
          <w:tcPr>
            <w:tcW w:w="619" w:type="dxa"/>
            <w:vAlign w:val="center"/>
          </w:tcPr>
          <w:p w14:paraId="60DA4CA0" w14:textId="7AF46E7A" w:rsidR="00B56150" w:rsidRPr="00222405" w:rsidRDefault="007E2A46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31BA853F" w14:textId="715DAC18" w:rsidR="00B56150" w:rsidRPr="00222405" w:rsidRDefault="007E2A46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A46">
              <w:rPr>
                <w:rFonts w:ascii="Times New Roman" w:hAnsi="Times New Roman" w:cs="Times New Roman"/>
                <w:sz w:val="23"/>
                <w:szCs w:val="23"/>
              </w:rPr>
              <w:t>Wykonawca przeprowadzi rozruch technologiczny, regulację i sprawdzenie działania wszystkich dostarczonych urządzeń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B9683AC" w14:textId="329C79C5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B56150" w:rsidRPr="00222405" w14:paraId="1ACF08C6" w14:textId="77777777" w:rsidTr="000A5982">
        <w:trPr>
          <w:trHeight w:val="45"/>
        </w:trPr>
        <w:tc>
          <w:tcPr>
            <w:tcW w:w="619" w:type="dxa"/>
            <w:vAlign w:val="center"/>
          </w:tcPr>
          <w:p w14:paraId="2BC472EC" w14:textId="675F4F1A" w:rsidR="00B56150" w:rsidRPr="00222405" w:rsidRDefault="007E2A46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2A7994EA" w14:textId="39ED8B38" w:rsidR="00B56150" w:rsidRPr="00222405" w:rsidRDefault="00B56150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026CD">
              <w:rPr>
                <w:rFonts w:ascii="Times New Roman" w:hAnsi="Times New Roman" w:cs="Times New Roman"/>
                <w:sz w:val="23"/>
                <w:szCs w:val="23"/>
              </w:rPr>
              <w:t>Uruchomienie i instruktaż dla obsługi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– szkolenie podstawowe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5528BEF" w14:textId="1AC73967" w:rsidR="00B56150" w:rsidRPr="00222405" w:rsidRDefault="00B56150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1211BA" w:rsidRPr="00222405" w14:paraId="7E7BD4A2" w14:textId="77777777" w:rsidTr="000A5982">
        <w:trPr>
          <w:trHeight w:val="45"/>
        </w:trPr>
        <w:tc>
          <w:tcPr>
            <w:tcW w:w="619" w:type="dxa"/>
            <w:vAlign w:val="center"/>
          </w:tcPr>
          <w:p w14:paraId="6410E102" w14:textId="1A058A53" w:rsidR="001211BA" w:rsidRDefault="007E2A46" w:rsidP="00B5615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7A3E230E" w14:textId="4E6A7F79" w:rsidR="0041052E" w:rsidRDefault="001211BA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Czas reakcji serwisu - </w:t>
            </w:r>
            <w:r w:rsidRPr="001211BA">
              <w:rPr>
                <w:rFonts w:ascii="Times New Roman" w:hAnsi="Times New Roman" w:cs="Times New Roman"/>
                <w:sz w:val="23"/>
                <w:szCs w:val="23"/>
              </w:rPr>
              <w:t>liczony od chwili skutecznego zgłoszenia awarii, usterki lub wady drogą mailową oraz telefoniczną do chwili przyjazdu na miejsce Zamawiającego i przystąpienia do czynności serwisowych</w:t>
            </w:r>
            <w:r w:rsidR="004F167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5D32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7694F2B3" w14:textId="3CD3D456" w:rsidR="001211BA" w:rsidRPr="004026CD" w:rsidRDefault="005D3297" w:rsidP="00B5615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Maksymalnie 120 godzin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B2FA939" w14:textId="321D038E" w:rsidR="001211BA" w:rsidRPr="00222405" w:rsidRDefault="005D3297" w:rsidP="00B5615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4F1670" w:rsidRPr="00222405" w14:paraId="54EF296B" w14:textId="77777777" w:rsidTr="000A5982">
        <w:trPr>
          <w:trHeight w:val="45"/>
        </w:trPr>
        <w:tc>
          <w:tcPr>
            <w:tcW w:w="619" w:type="dxa"/>
            <w:vAlign w:val="center"/>
          </w:tcPr>
          <w:p w14:paraId="0BD6EB57" w14:textId="2CCD5F78" w:rsidR="004F1670" w:rsidRDefault="004F1670" w:rsidP="007E2A46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7E2A4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4F0F3149" w14:textId="7B449C8E" w:rsidR="004F1670" w:rsidRDefault="004F1670" w:rsidP="004F167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G</w:t>
            </w:r>
            <w:r w:rsidRPr="00222405">
              <w:rPr>
                <w:rFonts w:ascii="Times New Roman" w:hAnsi="Times New Roman" w:cs="Times New Roman"/>
                <w:sz w:val="23"/>
                <w:szCs w:val="23"/>
              </w:rPr>
              <w:t>warancja</w:t>
            </w:r>
            <w:r w:rsidR="007E2A46">
              <w:rPr>
                <w:rFonts w:ascii="Times New Roman" w:hAnsi="Times New Roman" w:cs="Times New Roman"/>
                <w:sz w:val="23"/>
                <w:szCs w:val="23"/>
              </w:rPr>
              <w:t xml:space="preserve"> - min 24</w:t>
            </w:r>
            <w:r w:rsidR="005D32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D3297" w:rsidRPr="00222405">
              <w:rPr>
                <w:rFonts w:ascii="Times New Roman" w:hAnsi="Times New Roman" w:cs="Times New Roman"/>
                <w:sz w:val="23"/>
                <w:szCs w:val="23"/>
              </w:rPr>
              <w:t>miesięcy po podpisaniu protokołu odbioru u Zamawiającego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4E29EB4" w14:textId="1CBD639D" w:rsidR="004F1670" w:rsidRDefault="005D3297" w:rsidP="004F167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TAK</w:t>
            </w:r>
          </w:p>
        </w:tc>
      </w:tr>
      <w:tr w:rsidR="004F1670" w:rsidRPr="00222405" w14:paraId="154EBB33" w14:textId="77777777" w:rsidTr="000A5982">
        <w:trPr>
          <w:trHeight w:val="45"/>
        </w:trPr>
        <w:tc>
          <w:tcPr>
            <w:tcW w:w="619" w:type="dxa"/>
            <w:vAlign w:val="center"/>
          </w:tcPr>
          <w:p w14:paraId="4A1836EA" w14:textId="1748CF9A" w:rsidR="004F1670" w:rsidRDefault="007E2A46" w:rsidP="004F1670">
            <w:pPr>
              <w:spacing w:line="36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6581" w:type="dxa"/>
            <w:shd w:val="clear" w:color="auto" w:fill="auto"/>
            <w:vAlign w:val="center"/>
          </w:tcPr>
          <w:p w14:paraId="43EA2ED2" w14:textId="794A1ABD" w:rsidR="004F1670" w:rsidRDefault="004F1670" w:rsidP="004F167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Bezpłatne</w:t>
            </w:r>
            <w:r w:rsidR="007E2A46">
              <w:rPr>
                <w:rFonts w:ascii="Times New Roman" w:hAnsi="Times New Roman" w:cs="Times New Roman"/>
                <w:sz w:val="23"/>
                <w:szCs w:val="23"/>
              </w:rPr>
              <w:t xml:space="preserve"> przeglądy serwisowe w okresie 24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miesięcznego okresu gwarancji. </w:t>
            </w:r>
          </w:p>
          <w:p w14:paraId="1DFF948A" w14:textId="1E1A47E3" w:rsidR="004F1670" w:rsidRDefault="007E2A46" w:rsidP="008E0BC0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A46">
              <w:rPr>
                <w:rFonts w:ascii="Times New Roman" w:hAnsi="Times New Roman" w:cs="Times New Roman"/>
                <w:sz w:val="23"/>
                <w:szCs w:val="23"/>
              </w:rPr>
              <w:t xml:space="preserve">Przez bezpłatne przeglądy serwisowe w okresie gwarancji Zamawiający rozumie wykonywanie bez dodatkowego wynagrodzenia okresowych przeglądów technicznych zamontowanej technologii basenowej, obejmujących co najmniej kontrolę stanu technicznego urządzeń i instalacji objętych zamówieniem, w szczególności układu filtracji, układu uzdatniania i dezynfekcji wody, urządzeń UV i ozonowania, automatycznych stacji dozujących, sond pomiarowych, armatury, instalacji </w:t>
            </w:r>
            <w:r w:rsidRPr="007E2A4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elektrycznej, układów sterowania oraz poprawności pracy całego systemu, minimum raz w roku.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0F22A54" w14:textId="2A6B94D4" w:rsidR="004F1670" w:rsidRDefault="005D3297" w:rsidP="004F1670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22405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lastRenderedPageBreak/>
              <w:t>TAK</w:t>
            </w:r>
          </w:p>
        </w:tc>
      </w:tr>
    </w:tbl>
    <w:p w14:paraId="2C4E52ED" w14:textId="2496DD04" w:rsidR="00FA60FA" w:rsidRPr="00222405" w:rsidRDefault="00FA60FA" w:rsidP="00D1142F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sectPr w:rsidR="00FA60FA" w:rsidRPr="0022240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F1E3FB" w16cex:dateUtc="2023-12-21T10:35:00Z"/>
  <w16cex:commentExtensible w16cex:durableId="46296876" w16cex:dateUtc="2023-12-21T10:45:00Z"/>
  <w16cex:commentExtensible w16cex:durableId="66DAFE17" w16cex:dateUtc="2023-12-21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AF8063" w16cid:durableId="43F1E3FB"/>
  <w16cid:commentId w16cid:paraId="0E5B099F" w16cid:durableId="46296876"/>
  <w16cid:commentId w16cid:paraId="28389F93" w16cid:durableId="66DAFE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33650" w14:textId="77777777" w:rsidR="006F1AFB" w:rsidRDefault="006F1AFB" w:rsidP="00FF2C23">
      <w:pPr>
        <w:spacing w:after="0" w:line="240" w:lineRule="auto"/>
      </w:pPr>
      <w:r>
        <w:separator/>
      </w:r>
    </w:p>
  </w:endnote>
  <w:endnote w:type="continuationSeparator" w:id="0">
    <w:p w14:paraId="5E9D4C08" w14:textId="77777777" w:rsidR="006F1AFB" w:rsidRDefault="006F1AFB" w:rsidP="00FF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7FB6B" w14:textId="77777777" w:rsidR="006F1AFB" w:rsidRDefault="006F1AFB" w:rsidP="00FF2C23">
      <w:pPr>
        <w:spacing w:after="0" w:line="240" w:lineRule="auto"/>
      </w:pPr>
      <w:r>
        <w:separator/>
      </w:r>
    </w:p>
  </w:footnote>
  <w:footnote w:type="continuationSeparator" w:id="0">
    <w:p w14:paraId="60C88C3B" w14:textId="77777777" w:rsidR="006F1AFB" w:rsidRDefault="006F1AFB" w:rsidP="00FF2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4E1E8" w14:textId="16A3C71D" w:rsidR="00924146" w:rsidRDefault="004C2FC6" w:rsidP="00AF50F9">
    <w:pPr>
      <w:pStyle w:val="Nagwek"/>
      <w:jc w:val="center"/>
      <w:rPr>
        <w:rFonts w:ascii="Times New Roman" w:hAnsi="Times New Roman" w:cs="Times New Roman"/>
        <w:b/>
        <w:noProof/>
      </w:rPr>
    </w:pPr>
    <w:bookmarkStart w:id="1" w:name="_Hlk161737476"/>
    <w:r>
      <w:rPr>
        <w:noProof/>
      </w:rPr>
      <w:drawing>
        <wp:inline distT="0" distB="0" distL="0" distR="0" wp14:anchorId="241A64BA" wp14:editId="19B181C0">
          <wp:extent cx="576072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2CB3A4E" w14:textId="77777777" w:rsidR="00924146" w:rsidRDefault="0092414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2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hAnsi="Times New Roman" w:cs="Times New Roman"/>
      </w:rPr>
    </w:lvl>
    <w:lvl w:ilvl="2">
      <w:start w:val="4"/>
      <w:numFmt w:val="upperRoman"/>
      <w:lvlText w:val="%3."/>
      <w:lvlJc w:val="left"/>
      <w:pPr>
        <w:tabs>
          <w:tab w:val="num" w:pos="2640"/>
        </w:tabs>
        <w:ind w:left="264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23603C3"/>
    <w:multiLevelType w:val="hybridMultilevel"/>
    <w:tmpl w:val="132A73B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22E2D"/>
    <w:multiLevelType w:val="hybridMultilevel"/>
    <w:tmpl w:val="53E4E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66390"/>
    <w:multiLevelType w:val="hybridMultilevel"/>
    <w:tmpl w:val="B8BC78FA"/>
    <w:lvl w:ilvl="0" w:tplc="0860BB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30A54"/>
    <w:multiLevelType w:val="hybridMultilevel"/>
    <w:tmpl w:val="C51EA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D1BCE"/>
    <w:multiLevelType w:val="hybridMultilevel"/>
    <w:tmpl w:val="ED50B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13D2D"/>
    <w:multiLevelType w:val="hybridMultilevel"/>
    <w:tmpl w:val="426C9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D1E43"/>
    <w:multiLevelType w:val="hybridMultilevel"/>
    <w:tmpl w:val="4890442E"/>
    <w:lvl w:ilvl="0" w:tplc="21F05C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E3F24"/>
    <w:multiLevelType w:val="hybridMultilevel"/>
    <w:tmpl w:val="F670C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51C17"/>
    <w:multiLevelType w:val="hybridMultilevel"/>
    <w:tmpl w:val="AEA8D6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606814"/>
    <w:multiLevelType w:val="hybridMultilevel"/>
    <w:tmpl w:val="163A0F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3450B2F"/>
    <w:multiLevelType w:val="hybridMultilevel"/>
    <w:tmpl w:val="8354B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52772"/>
    <w:multiLevelType w:val="hybridMultilevel"/>
    <w:tmpl w:val="EA60F990"/>
    <w:lvl w:ilvl="0" w:tplc="99B2E3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4248F"/>
    <w:multiLevelType w:val="hybridMultilevel"/>
    <w:tmpl w:val="C51EA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A038F"/>
    <w:multiLevelType w:val="hybridMultilevel"/>
    <w:tmpl w:val="C51EA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1FFD"/>
    <w:multiLevelType w:val="hybridMultilevel"/>
    <w:tmpl w:val="750CF20C"/>
    <w:lvl w:ilvl="0" w:tplc="1480D54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B535E"/>
    <w:multiLevelType w:val="hybridMultilevel"/>
    <w:tmpl w:val="E5A449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F62581"/>
    <w:multiLevelType w:val="hybridMultilevel"/>
    <w:tmpl w:val="07162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B5BCD"/>
    <w:multiLevelType w:val="hybridMultilevel"/>
    <w:tmpl w:val="3B2209B0"/>
    <w:lvl w:ilvl="0" w:tplc="3A7297E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8E033C"/>
    <w:multiLevelType w:val="hybridMultilevel"/>
    <w:tmpl w:val="1A2A2DD4"/>
    <w:lvl w:ilvl="0" w:tplc="6ED6974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E55566"/>
    <w:multiLevelType w:val="hybridMultilevel"/>
    <w:tmpl w:val="DE308E38"/>
    <w:lvl w:ilvl="0" w:tplc="44062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7714C"/>
    <w:multiLevelType w:val="hybridMultilevel"/>
    <w:tmpl w:val="131EBA9E"/>
    <w:lvl w:ilvl="0" w:tplc="8EFAB01E"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663D05FA"/>
    <w:multiLevelType w:val="hybridMultilevel"/>
    <w:tmpl w:val="83443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A6624"/>
    <w:multiLevelType w:val="hybridMultilevel"/>
    <w:tmpl w:val="72687D9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F5D001B"/>
    <w:multiLevelType w:val="hybridMultilevel"/>
    <w:tmpl w:val="7222F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0D72B0"/>
    <w:multiLevelType w:val="hybridMultilevel"/>
    <w:tmpl w:val="393CFE34"/>
    <w:lvl w:ilvl="0" w:tplc="44062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B4D24"/>
    <w:multiLevelType w:val="hybridMultilevel"/>
    <w:tmpl w:val="43D00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925ED"/>
    <w:multiLevelType w:val="hybridMultilevel"/>
    <w:tmpl w:val="6C36B660"/>
    <w:lvl w:ilvl="0" w:tplc="44062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B695A"/>
    <w:multiLevelType w:val="hybridMultilevel"/>
    <w:tmpl w:val="D3E695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53B7A"/>
    <w:multiLevelType w:val="hybridMultilevel"/>
    <w:tmpl w:val="163A0F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9"/>
  </w:num>
  <w:num w:numId="5">
    <w:abstractNumId w:val="4"/>
  </w:num>
  <w:num w:numId="6">
    <w:abstractNumId w:val="6"/>
  </w:num>
  <w:num w:numId="7">
    <w:abstractNumId w:val="17"/>
  </w:num>
  <w:num w:numId="8">
    <w:abstractNumId w:val="2"/>
  </w:num>
  <w:num w:numId="9">
    <w:abstractNumId w:val="19"/>
  </w:num>
  <w:num w:numId="10">
    <w:abstractNumId w:val="15"/>
  </w:num>
  <w:num w:numId="11">
    <w:abstractNumId w:val="12"/>
  </w:num>
  <w:num w:numId="12">
    <w:abstractNumId w:val="21"/>
  </w:num>
  <w:num w:numId="13">
    <w:abstractNumId w:val="26"/>
  </w:num>
  <w:num w:numId="14">
    <w:abstractNumId w:val="8"/>
  </w:num>
  <w:num w:numId="15">
    <w:abstractNumId w:val="25"/>
  </w:num>
  <w:num w:numId="16">
    <w:abstractNumId w:val="27"/>
  </w:num>
  <w:num w:numId="17">
    <w:abstractNumId w:val="20"/>
  </w:num>
  <w:num w:numId="18">
    <w:abstractNumId w:val="22"/>
  </w:num>
  <w:num w:numId="19">
    <w:abstractNumId w:val="16"/>
  </w:num>
  <w:num w:numId="20">
    <w:abstractNumId w:val="28"/>
  </w:num>
  <w:num w:numId="21">
    <w:abstractNumId w:val="23"/>
  </w:num>
  <w:num w:numId="22">
    <w:abstractNumId w:val="24"/>
  </w:num>
  <w:num w:numId="23">
    <w:abstractNumId w:val="7"/>
  </w:num>
  <w:num w:numId="24">
    <w:abstractNumId w:val="10"/>
  </w:num>
  <w:num w:numId="25">
    <w:abstractNumId w:val="3"/>
  </w:num>
  <w:num w:numId="26">
    <w:abstractNumId w:val="18"/>
  </w:num>
  <w:num w:numId="27">
    <w:abstractNumId w:val="29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A59"/>
    <w:rsid w:val="00007A3C"/>
    <w:rsid w:val="000278FC"/>
    <w:rsid w:val="0003252C"/>
    <w:rsid w:val="000474BA"/>
    <w:rsid w:val="00086DF4"/>
    <w:rsid w:val="00097A8A"/>
    <w:rsid w:val="000A5982"/>
    <w:rsid w:val="000B25E8"/>
    <w:rsid w:val="000C5B24"/>
    <w:rsid w:val="000E1E31"/>
    <w:rsid w:val="00111722"/>
    <w:rsid w:val="001211BA"/>
    <w:rsid w:val="001342EE"/>
    <w:rsid w:val="0013632C"/>
    <w:rsid w:val="0014773E"/>
    <w:rsid w:val="0015181B"/>
    <w:rsid w:val="001979AD"/>
    <w:rsid w:val="001A138C"/>
    <w:rsid w:val="001A4FCE"/>
    <w:rsid w:val="001E0DD6"/>
    <w:rsid w:val="001E32DB"/>
    <w:rsid w:val="001E75DC"/>
    <w:rsid w:val="001F7DE4"/>
    <w:rsid w:val="0021351E"/>
    <w:rsid w:val="00222405"/>
    <w:rsid w:val="0024687A"/>
    <w:rsid w:val="00257747"/>
    <w:rsid w:val="00260FAC"/>
    <w:rsid w:val="00265532"/>
    <w:rsid w:val="0027336A"/>
    <w:rsid w:val="002835FC"/>
    <w:rsid w:val="002970C9"/>
    <w:rsid w:val="002A1685"/>
    <w:rsid w:val="002B46BB"/>
    <w:rsid w:val="002C5BE5"/>
    <w:rsid w:val="002D0F26"/>
    <w:rsid w:val="002D1785"/>
    <w:rsid w:val="002D32D5"/>
    <w:rsid w:val="002E2BBF"/>
    <w:rsid w:val="00302D1E"/>
    <w:rsid w:val="003279E8"/>
    <w:rsid w:val="003313F7"/>
    <w:rsid w:val="00331506"/>
    <w:rsid w:val="00340C62"/>
    <w:rsid w:val="003414D8"/>
    <w:rsid w:val="00351D40"/>
    <w:rsid w:val="00371CD4"/>
    <w:rsid w:val="00376403"/>
    <w:rsid w:val="003938F9"/>
    <w:rsid w:val="00394AF5"/>
    <w:rsid w:val="003D05F7"/>
    <w:rsid w:val="003D4BC7"/>
    <w:rsid w:val="003D5D44"/>
    <w:rsid w:val="004026CD"/>
    <w:rsid w:val="004062FA"/>
    <w:rsid w:val="0041052E"/>
    <w:rsid w:val="00423CA5"/>
    <w:rsid w:val="00425C6F"/>
    <w:rsid w:val="004572DC"/>
    <w:rsid w:val="00465B0B"/>
    <w:rsid w:val="004764C9"/>
    <w:rsid w:val="0049079A"/>
    <w:rsid w:val="004A15D5"/>
    <w:rsid w:val="004B0B86"/>
    <w:rsid w:val="004B57B9"/>
    <w:rsid w:val="004C133F"/>
    <w:rsid w:val="004C2FC6"/>
    <w:rsid w:val="004C448E"/>
    <w:rsid w:val="004E28B3"/>
    <w:rsid w:val="004F1670"/>
    <w:rsid w:val="004F72FB"/>
    <w:rsid w:val="00522A23"/>
    <w:rsid w:val="00543A8E"/>
    <w:rsid w:val="00544F04"/>
    <w:rsid w:val="00562398"/>
    <w:rsid w:val="00563CC7"/>
    <w:rsid w:val="00583C08"/>
    <w:rsid w:val="005854EB"/>
    <w:rsid w:val="005C1E83"/>
    <w:rsid w:val="005C223D"/>
    <w:rsid w:val="005C3272"/>
    <w:rsid w:val="005D149B"/>
    <w:rsid w:val="005D3297"/>
    <w:rsid w:val="005F28FF"/>
    <w:rsid w:val="005F5F3B"/>
    <w:rsid w:val="005F7D50"/>
    <w:rsid w:val="00603D2C"/>
    <w:rsid w:val="00612CAF"/>
    <w:rsid w:val="00617EDC"/>
    <w:rsid w:val="00631C4F"/>
    <w:rsid w:val="00652E11"/>
    <w:rsid w:val="00671FAD"/>
    <w:rsid w:val="00691315"/>
    <w:rsid w:val="00693086"/>
    <w:rsid w:val="00696595"/>
    <w:rsid w:val="006A61F0"/>
    <w:rsid w:val="006A7259"/>
    <w:rsid w:val="006B72F3"/>
    <w:rsid w:val="006D5FFC"/>
    <w:rsid w:val="006E2C42"/>
    <w:rsid w:val="006E6854"/>
    <w:rsid w:val="006F1AFB"/>
    <w:rsid w:val="006F6AB0"/>
    <w:rsid w:val="007141D5"/>
    <w:rsid w:val="0071760D"/>
    <w:rsid w:val="00740196"/>
    <w:rsid w:val="00743AF7"/>
    <w:rsid w:val="00745A4E"/>
    <w:rsid w:val="00752537"/>
    <w:rsid w:val="007541E2"/>
    <w:rsid w:val="0075648F"/>
    <w:rsid w:val="00760474"/>
    <w:rsid w:val="00761CEE"/>
    <w:rsid w:val="00762EB9"/>
    <w:rsid w:val="00775297"/>
    <w:rsid w:val="007A1B97"/>
    <w:rsid w:val="007C34EF"/>
    <w:rsid w:val="007C7E2D"/>
    <w:rsid w:val="007C7E7D"/>
    <w:rsid w:val="007D22EC"/>
    <w:rsid w:val="007D6734"/>
    <w:rsid w:val="007E2A46"/>
    <w:rsid w:val="007F649B"/>
    <w:rsid w:val="0082487D"/>
    <w:rsid w:val="00827928"/>
    <w:rsid w:val="00836B6E"/>
    <w:rsid w:val="00847888"/>
    <w:rsid w:val="00853721"/>
    <w:rsid w:val="008608E1"/>
    <w:rsid w:val="008617FC"/>
    <w:rsid w:val="00862261"/>
    <w:rsid w:val="00864FAE"/>
    <w:rsid w:val="008700D8"/>
    <w:rsid w:val="00872201"/>
    <w:rsid w:val="008A1F73"/>
    <w:rsid w:val="008A59C9"/>
    <w:rsid w:val="008A655C"/>
    <w:rsid w:val="008A6BCE"/>
    <w:rsid w:val="008B5617"/>
    <w:rsid w:val="008C26BD"/>
    <w:rsid w:val="008E0BC0"/>
    <w:rsid w:val="00907D9D"/>
    <w:rsid w:val="009126AE"/>
    <w:rsid w:val="0091785B"/>
    <w:rsid w:val="00924146"/>
    <w:rsid w:val="00934C51"/>
    <w:rsid w:val="0095266D"/>
    <w:rsid w:val="009535B0"/>
    <w:rsid w:val="009572DD"/>
    <w:rsid w:val="009703A6"/>
    <w:rsid w:val="00984BEB"/>
    <w:rsid w:val="00991146"/>
    <w:rsid w:val="00993390"/>
    <w:rsid w:val="009B013D"/>
    <w:rsid w:val="009B5D5D"/>
    <w:rsid w:val="009D5DA9"/>
    <w:rsid w:val="009F4F36"/>
    <w:rsid w:val="00A02D59"/>
    <w:rsid w:val="00A12CC9"/>
    <w:rsid w:val="00A319C5"/>
    <w:rsid w:val="00A42979"/>
    <w:rsid w:val="00A504DB"/>
    <w:rsid w:val="00A560A9"/>
    <w:rsid w:val="00A713E9"/>
    <w:rsid w:val="00A81A59"/>
    <w:rsid w:val="00A826C8"/>
    <w:rsid w:val="00A83A6C"/>
    <w:rsid w:val="00A917B6"/>
    <w:rsid w:val="00A926CE"/>
    <w:rsid w:val="00AD222A"/>
    <w:rsid w:val="00AD3E8F"/>
    <w:rsid w:val="00AD7A1D"/>
    <w:rsid w:val="00AE1C66"/>
    <w:rsid w:val="00AE738E"/>
    <w:rsid w:val="00AF1C15"/>
    <w:rsid w:val="00AF2F26"/>
    <w:rsid w:val="00AF45D2"/>
    <w:rsid w:val="00AF50F9"/>
    <w:rsid w:val="00B034C3"/>
    <w:rsid w:val="00B0540C"/>
    <w:rsid w:val="00B160F6"/>
    <w:rsid w:val="00B17B13"/>
    <w:rsid w:val="00B17CD3"/>
    <w:rsid w:val="00B418BA"/>
    <w:rsid w:val="00B42A5B"/>
    <w:rsid w:val="00B45D4F"/>
    <w:rsid w:val="00B46E25"/>
    <w:rsid w:val="00B56150"/>
    <w:rsid w:val="00B617F9"/>
    <w:rsid w:val="00B74A05"/>
    <w:rsid w:val="00B81DAF"/>
    <w:rsid w:val="00BB5FA5"/>
    <w:rsid w:val="00BC4076"/>
    <w:rsid w:val="00BE1111"/>
    <w:rsid w:val="00BE11D2"/>
    <w:rsid w:val="00C11A96"/>
    <w:rsid w:val="00C1220F"/>
    <w:rsid w:val="00C14002"/>
    <w:rsid w:val="00C523CC"/>
    <w:rsid w:val="00C87C97"/>
    <w:rsid w:val="00C93C90"/>
    <w:rsid w:val="00C93D99"/>
    <w:rsid w:val="00CA0074"/>
    <w:rsid w:val="00CA0C6D"/>
    <w:rsid w:val="00CA29F2"/>
    <w:rsid w:val="00CB4A15"/>
    <w:rsid w:val="00CC1022"/>
    <w:rsid w:val="00CD1A28"/>
    <w:rsid w:val="00CD6D79"/>
    <w:rsid w:val="00CE5121"/>
    <w:rsid w:val="00CF5285"/>
    <w:rsid w:val="00D02494"/>
    <w:rsid w:val="00D1142F"/>
    <w:rsid w:val="00D129BB"/>
    <w:rsid w:val="00D4422D"/>
    <w:rsid w:val="00D53566"/>
    <w:rsid w:val="00D663A0"/>
    <w:rsid w:val="00D67755"/>
    <w:rsid w:val="00D8148A"/>
    <w:rsid w:val="00D90B0B"/>
    <w:rsid w:val="00DB2BB9"/>
    <w:rsid w:val="00DC01C5"/>
    <w:rsid w:val="00DC5F59"/>
    <w:rsid w:val="00DD187F"/>
    <w:rsid w:val="00DD2B90"/>
    <w:rsid w:val="00DE0903"/>
    <w:rsid w:val="00DF7DD6"/>
    <w:rsid w:val="00E10688"/>
    <w:rsid w:val="00E416A7"/>
    <w:rsid w:val="00E4471D"/>
    <w:rsid w:val="00E6580E"/>
    <w:rsid w:val="00E822F7"/>
    <w:rsid w:val="00E8702A"/>
    <w:rsid w:val="00E92DE0"/>
    <w:rsid w:val="00EA3B19"/>
    <w:rsid w:val="00EB453E"/>
    <w:rsid w:val="00ED1FDA"/>
    <w:rsid w:val="00ED3ABA"/>
    <w:rsid w:val="00EE0231"/>
    <w:rsid w:val="00EE5833"/>
    <w:rsid w:val="00EE7A67"/>
    <w:rsid w:val="00EF6BD7"/>
    <w:rsid w:val="00F25588"/>
    <w:rsid w:val="00F32694"/>
    <w:rsid w:val="00F41E20"/>
    <w:rsid w:val="00F65D7A"/>
    <w:rsid w:val="00F74D9A"/>
    <w:rsid w:val="00F75D43"/>
    <w:rsid w:val="00F83200"/>
    <w:rsid w:val="00F97679"/>
    <w:rsid w:val="00F97A07"/>
    <w:rsid w:val="00FA60FA"/>
    <w:rsid w:val="00FB35C0"/>
    <w:rsid w:val="00FC7922"/>
    <w:rsid w:val="00FD22B2"/>
    <w:rsid w:val="00FE2484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2B062"/>
  <w15:chartTrackingRefBased/>
  <w15:docId w15:val="{651D4D2E-BEC1-49D3-9B44-36A38216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285"/>
  </w:style>
  <w:style w:type="paragraph" w:styleId="Nagwek1">
    <w:name w:val="heading 1"/>
    <w:basedOn w:val="Normalny"/>
    <w:next w:val="Normalny"/>
    <w:link w:val="Nagwek1Znak"/>
    <w:qFormat/>
    <w:rsid w:val="00FA60FA"/>
    <w:pPr>
      <w:keepNext/>
      <w:tabs>
        <w:tab w:val="num" w:pos="0"/>
      </w:tabs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1"/>
    <w:link w:val="Nagwek2Znak"/>
    <w:qFormat/>
    <w:rsid w:val="00FA60FA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6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Normalny1">
    <w:name w:val="Normalny1"/>
    <w:basedOn w:val="Normalny"/>
    <w:rsid w:val="00FA60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A60F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A81A59"/>
    <w:rPr>
      <w:b/>
      <w:bCs/>
    </w:rPr>
  </w:style>
  <w:style w:type="table" w:styleId="Tabela-Siatka">
    <w:name w:val="Table Grid"/>
    <w:basedOn w:val="Standardowy"/>
    <w:uiPriority w:val="39"/>
    <w:rsid w:val="00A81A5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2C5BE5"/>
    <w:rPr>
      <w:rFonts w:ascii="Calibri" w:eastAsia="Calibri" w:hAnsi="Calibri" w:cs="Calibri"/>
      <w:sz w:val="60"/>
      <w:szCs w:val="6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C5BE5"/>
    <w:pPr>
      <w:widowControl w:val="0"/>
      <w:shd w:val="clear" w:color="auto" w:fill="FFFFFF"/>
      <w:spacing w:before="300" w:after="0" w:line="0" w:lineRule="atLeast"/>
      <w:ind w:hanging="900"/>
      <w:jc w:val="center"/>
    </w:pPr>
    <w:rPr>
      <w:rFonts w:ascii="Calibri" w:eastAsia="Calibri" w:hAnsi="Calibri" w:cs="Calibri"/>
      <w:sz w:val="60"/>
      <w:szCs w:val="60"/>
    </w:rPr>
  </w:style>
  <w:style w:type="paragraph" w:styleId="Akapitzlist">
    <w:name w:val="List Paragraph"/>
    <w:basedOn w:val="Normalny"/>
    <w:link w:val="AkapitzlistZnak"/>
    <w:uiPriority w:val="34"/>
    <w:qFormat/>
    <w:rsid w:val="002C5BE5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D7A1D"/>
  </w:style>
  <w:style w:type="paragraph" w:customStyle="1" w:styleId="Default">
    <w:name w:val="Default"/>
    <w:rsid w:val="00762E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4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4FAE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25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5F7D5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F7D50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Teksttreci2TimesNewRoman9pt">
    <w:name w:val="Tekst treści (2) + Times New Roman;9 pt"/>
    <w:basedOn w:val="Teksttreci2"/>
    <w:rsid w:val="00563C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PogrubienieTeksttreci2TimesNewRoman8pt">
    <w:name w:val="Pogrubienie;Tekst treści (2) + Times New Roman;8 pt"/>
    <w:basedOn w:val="Teksttreci2"/>
    <w:rsid w:val="00563C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AD7A1D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D7A1D"/>
    <w:rPr>
      <w:rFonts w:eastAsiaTheme="minorEastAsia"/>
      <w:lang w:eastAsia="pl-PL"/>
    </w:rPr>
  </w:style>
  <w:style w:type="character" w:customStyle="1" w:styleId="Teksttreci2TimesNewRoman9ptKursywa">
    <w:name w:val="Tekst treści (2) + Times New Roman;9 pt;Kursywa"/>
    <w:basedOn w:val="Teksttreci2"/>
    <w:rsid w:val="008A1F7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3D4BC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gwpb9ff6463msolistparagraph">
    <w:name w:val="gwpb9ff6463_msolistparagraph"/>
    <w:basedOn w:val="Normalny"/>
    <w:rsid w:val="00D6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basedOn w:val="Domylnaczcionkaakapitu"/>
    <w:link w:val="Teksttreci60"/>
    <w:rsid w:val="0087220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872201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Teksttreci275pt">
    <w:name w:val="Tekst treści (2) + 7;5 pt"/>
    <w:basedOn w:val="Teksttreci2"/>
    <w:rsid w:val="008B561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FA60FA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FA6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A60F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semiHidden/>
    <w:rsid w:val="00FA60FA"/>
    <w:rPr>
      <w:rFonts w:cs="Tahoma"/>
    </w:rPr>
  </w:style>
  <w:style w:type="paragraph" w:customStyle="1" w:styleId="Tekstpodstawowywcity31">
    <w:name w:val="Tekst podstawowy wcięty 31"/>
    <w:basedOn w:val="Normalny"/>
    <w:rsid w:val="00FA60FA"/>
    <w:pPr>
      <w:suppressAutoHyphens/>
      <w:spacing w:after="0" w:line="240" w:lineRule="auto"/>
      <w:ind w:left="748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A60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FA60FA"/>
    <w:pPr>
      <w:tabs>
        <w:tab w:val="left" w:pos="1440"/>
      </w:tabs>
      <w:suppressAutoHyphens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FA60F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A60F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A6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A60FA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A60FA"/>
    <w:pPr>
      <w:spacing w:after="0" w:line="240" w:lineRule="auto"/>
      <w:jc w:val="center"/>
    </w:pPr>
    <w:rPr>
      <w:rFonts w:ascii="Arial" w:eastAsia="Times New Roman" w:hAnsi="Arial" w:cs="Times New Roman"/>
      <w:b/>
      <w:i/>
      <w:iCs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A60FA"/>
    <w:rPr>
      <w:rFonts w:ascii="Arial" w:eastAsia="Times New Roman" w:hAnsi="Arial" w:cs="Times New Roman"/>
      <w:b/>
      <w:i/>
      <w:iCs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A60FA"/>
    <w:pPr>
      <w:spacing w:after="0" w:line="240" w:lineRule="auto"/>
    </w:pPr>
    <w:rPr>
      <w:rFonts w:ascii="Arial" w:eastAsia="Times New Roman" w:hAnsi="Arial" w:cs="Arial"/>
      <w:b/>
      <w:bCs/>
      <w:i/>
      <w:i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FA60FA"/>
    <w:rPr>
      <w:rFonts w:ascii="Arial" w:eastAsia="Times New Roman" w:hAnsi="Arial" w:cs="Arial"/>
      <w:b/>
      <w:bCs/>
      <w:i/>
      <w:iCs/>
      <w:szCs w:val="24"/>
      <w:lang w:eastAsia="pl-PL"/>
    </w:rPr>
  </w:style>
  <w:style w:type="paragraph" w:customStyle="1" w:styleId="NumberList">
    <w:name w:val="Number List"/>
    <w:rsid w:val="00FA60FA"/>
    <w:pPr>
      <w:spacing w:after="0" w:line="240" w:lineRule="auto"/>
      <w:ind w:left="432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0"/>
      <w:lang w:val="cs-CZ" w:eastAsia="pl-PL"/>
    </w:rPr>
  </w:style>
  <w:style w:type="paragraph" w:customStyle="1" w:styleId="Standard">
    <w:name w:val="Standard"/>
    <w:rsid w:val="00FA60F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size">
    <w:name w:val="size"/>
    <w:basedOn w:val="Domylnaczcionkaakapitu"/>
    <w:rsid w:val="00FA60F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60FA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60FA"/>
    <w:rPr>
      <w:rFonts w:ascii="Arial" w:hAnsi="Arial" w:cs="Arial"/>
      <w:sz w:val="20"/>
      <w:szCs w:val="20"/>
    </w:rPr>
  </w:style>
  <w:style w:type="character" w:styleId="HTML-staaszeroko">
    <w:name w:val="HTML Typewriter"/>
    <w:semiHidden/>
    <w:unhideWhenUsed/>
    <w:rsid w:val="00FF2C23"/>
    <w:rPr>
      <w:rFonts w:ascii="Courier New" w:eastAsia="Times New Roman" w:hAnsi="Courier New" w:cs="Courier New" w:hint="default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2C23"/>
    <w:rPr>
      <w:vertAlign w:val="superscript"/>
    </w:rPr>
  </w:style>
  <w:style w:type="paragraph" w:styleId="Poprawka">
    <w:name w:val="Revision"/>
    <w:hidden/>
    <w:uiPriority w:val="99"/>
    <w:semiHidden/>
    <w:rsid w:val="004572D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572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72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72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2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2DC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CD6D79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7776A-3AFA-4E0E-B6BB-298BE069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913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</dc:creator>
  <cp:keywords/>
  <dc:description/>
  <cp:lastModifiedBy>Konrad</cp:lastModifiedBy>
  <cp:revision>6</cp:revision>
  <cp:lastPrinted>2024-01-09T10:42:00Z</cp:lastPrinted>
  <dcterms:created xsi:type="dcterms:W3CDTF">2026-03-16T21:37:00Z</dcterms:created>
  <dcterms:modified xsi:type="dcterms:W3CDTF">2026-03-16T21:56:00Z</dcterms:modified>
</cp:coreProperties>
</file>